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20B9" w14:textId="77777777" w:rsidR="00000000" w:rsidRDefault="00000000">
      <w:pPr>
        <w:pStyle w:val="1"/>
        <w:rPr>
          <w:rFonts w:eastAsia="Times New Roman"/>
        </w:rPr>
      </w:pPr>
      <w:r>
        <w:rPr>
          <w:rFonts w:eastAsia="Times New Roman"/>
        </w:rPr>
        <w:t>Лесной Кодекс РБ. Статья 88. Государственный лесной кадастр</w:t>
      </w:r>
    </w:p>
    <w:p w14:paraId="631C391D" w14:textId="77777777" w:rsidR="00000000" w:rsidRDefault="00000000">
      <w:pPr>
        <w:spacing w:before="240" w:after="240"/>
        <w:ind w:left="1922" w:hanging="135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Статья 88. Заготовка мха, сбор лесной подстилки и опавших листьев</w:t>
      </w:r>
    </w:p>
    <w:p w14:paraId="4CC7FA8E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 Заготовка мха осуществляется на участках лесного фонда, запроектированных лесоустроительным проектом для рубок леса, либо участках лесного фонда, расположенных в границах земельных участков, изымаемых для целей, не связанных с ведением лесного хозяйства.</w:t>
      </w:r>
    </w:p>
    <w:p w14:paraId="2EE3FE71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 Сбор лесной подстилки осуществляется на участках лесного фонда, на которых произрастают сосновые и еловые древостои с толщиной лесной подстилки свыше пяти сантиметров, запроектированных лесоустроительным проектом для проведения сплошных рубок главного пользования, но не более чем за три года до их рубки.</w:t>
      </w:r>
    </w:p>
    <w:p w14:paraId="7BA4FB41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Сбор лесной подстилки осуществляется в конце вегетационного периода. При сборе лесной подстилки удаляется только ее верхняя неразложившаяся часть без углубления на всю толщину слоя.</w:t>
      </w:r>
    </w:p>
    <w:p w14:paraId="0347F463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Сбор всего слоя подстилки допускается на участках лесного фонда, расположенных в границах земельного участка, изымаемого для целей, не связанных с ведением лесного хозяйства.</w:t>
      </w:r>
    </w:p>
    <w:p w14:paraId="7A773288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 Сбор опавших листьев осуществляется на участках лесного фонда, на которых произрастают спелые, перестойные и приспевающие лиственные древостои.</w:t>
      </w:r>
    </w:p>
    <w:p w14:paraId="49DA90EE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 Заготовка мха, сбор лесной подстилки и опавших листьев запрещаются:</w:t>
      </w:r>
    </w:p>
    <w:p w14:paraId="60F6DF3D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4.1. на участках лесного фонда, на которых в соответствии со статьей 19 настоящего Кодекса их заготовка, сбор запрещены;</w:t>
      </w:r>
    </w:p>
    <w:p w14:paraId="79DF0CC2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4.2. в дубравах;</w:t>
      </w:r>
    </w:p>
    <w:p w14:paraId="7CF97A5D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4.3. на участках лесного фонда, расположенных в границах территорий, подвергшихся радиоактивному загрязнению в результате катастрофы на Чернобыльской АЭС.</w:t>
      </w:r>
    </w:p>
    <w:p w14:paraId="09D846C9" w14:textId="77777777" w:rsidR="00000000" w:rsidRDefault="00000000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 При заготовке мха, сборе лесной подстилки и опавших листьев не допускается повреждение ягодников, деревьев, кустарников, а также их корней.</w:t>
      </w:r>
    </w:p>
    <w:p w14:paraId="49205061" w14:textId="77777777" w:rsidR="00013636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Источник: </w:t>
      </w:r>
      <w:hyperlink r:id="rId4" w:history="1">
        <w:r>
          <w:rPr>
            <w:rStyle w:val="a3"/>
            <w:rFonts w:ascii="Times New Roman" w:eastAsia="Times New Roman" w:hAnsi="Times New Roman"/>
            <w:i/>
            <w:iCs/>
            <w:color w:val="003366"/>
            <w:sz w:val="28"/>
            <w:szCs w:val="28"/>
          </w:rPr>
          <w:t>https://pravo.by/document/?guid=3871&amp;p0=Hk1500332</w:t>
        </w:r>
      </w:hyperlink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– Национальный правовой Интернет-портал Республики Беларусь</w:t>
      </w:r>
    </w:p>
    <w:sectPr w:rsidR="000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AD"/>
    <w:rsid w:val="00013636"/>
    <w:rsid w:val="00B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D5A468"/>
  <w15:chartTrackingRefBased/>
  <w15:docId w15:val="{E44C98B0-A198-4F5E-93FD-1461169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article">
    <w:name w:val="articl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int">
    <w:name w:val="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Hk15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88 Лесной Кодекс РБ: doc-формат</dc:title>
  <dc:subject/>
  <dc:creator>Степан</dc:creator>
  <cp:keywords/>
  <dc:description/>
  <cp:lastModifiedBy>Степан</cp:lastModifiedBy>
  <cp:revision>2</cp:revision>
  <dcterms:created xsi:type="dcterms:W3CDTF">2023-03-02T08:18:00Z</dcterms:created>
  <dcterms:modified xsi:type="dcterms:W3CDTF">2023-03-02T08:18:00Z</dcterms:modified>
</cp:coreProperties>
</file>